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9D" w:rsidRPr="00E2569D" w:rsidRDefault="00E2569D" w:rsidP="00E256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569D">
        <w:rPr>
          <w:rFonts w:ascii="Times New Roman" w:hAnsi="Times New Roman" w:cs="Times New Roman"/>
          <w:b/>
          <w:bCs/>
          <w:sz w:val="28"/>
          <w:szCs w:val="28"/>
        </w:rPr>
        <w:t>Публичное обсуждение результатов правоприменительной практики за 201</w:t>
      </w:r>
      <w:r w:rsidR="00ED3F79">
        <w:rPr>
          <w:rFonts w:ascii="Times New Roman" w:hAnsi="Times New Roman" w:cs="Times New Roman"/>
          <w:b/>
          <w:bCs/>
          <w:sz w:val="28"/>
          <w:szCs w:val="28"/>
        </w:rPr>
        <w:t>6 год</w:t>
      </w:r>
    </w:p>
    <w:p w:rsidR="00E2569D" w:rsidRPr="00ED3F79" w:rsidRDefault="00E2569D" w:rsidP="00E256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79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 Ростехнадзора провело публичное мероприятие на тему:</w:t>
      </w:r>
    </w:p>
    <w:p w:rsidR="00E2569D" w:rsidRPr="00ED3F79" w:rsidRDefault="00E2569D" w:rsidP="00E2569D">
      <w:pPr>
        <w:pStyle w:val="a3"/>
        <w:jc w:val="center"/>
        <w:rPr>
          <w:b/>
          <w:sz w:val="28"/>
          <w:szCs w:val="28"/>
        </w:rPr>
      </w:pPr>
      <w:r w:rsidRPr="00ED3F79">
        <w:rPr>
          <w:b/>
          <w:sz w:val="28"/>
          <w:szCs w:val="28"/>
        </w:rPr>
        <w:t>«</w:t>
      </w:r>
      <w:r w:rsidRPr="00ED3F79">
        <w:rPr>
          <w:b/>
          <w:sz w:val="28"/>
          <w:szCs w:val="28"/>
        </w:rPr>
        <w:t xml:space="preserve">Анализ правоприменительной практики контрольно-надзорной деятельности в области государственного строительного надзора» </w:t>
      </w:r>
    </w:p>
    <w:p w:rsidR="00E2569D" w:rsidRPr="00E2569D" w:rsidRDefault="00E2569D" w:rsidP="00E2569D">
      <w:pPr>
        <w:pStyle w:val="a3"/>
        <w:jc w:val="center"/>
        <w:rPr>
          <w:sz w:val="28"/>
          <w:szCs w:val="28"/>
        </w:rPr>
      </w:pPr>
      <w:r w:rsidRPr="00E2569D">
        <w:rPr>
          <w:b/>
          <w:bCs/>
          <w:sz w:val="28"/>
          <w:szCs w:val="28"/>
          <w:u w:val="single"/>
        </w:rPr>
        <w:t>28 апреля 2017 года в 14-00 час</w:t>
      </w:r>
    </w:p>
    <w:p w:rsidR="00E2569D" w:rsidRPr="00E2569D" w:rsidRDefault="00E2569D" w:rsidP="00E2569D">
      <w:pPr>
        <w:pStyle w:val="a3"/>
        <w:jc w:val="center"/>
        <w:rPr>
          <w:sz w:val="28"/>
          <w:szCs w:val="28"/>
        </w:rPr>
      </w:pPr>
      <w:r w:rsidRPr="00E2569D">
        <w:rPr>
          <w:b/>
          <w:bCs/>
          <w:sz w:val="28"/>
          <w:szCs w:val="28"/>
        </w:rPr>
        <w:t>по адресу: г. Москва, ул. Красина, д. 27, стр. 1</w:t>
      </w:r>
    </w:p>
    <w:p w:rsidR="00E2569D" w:rsidRDefault="00E2569D" w:rsidP="00E256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F79" w:rsidRDefault="00ED3F79" w:rsidP="00E256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569D" w:rsidRPr="00E2569D" w:rsidRDefault="00E2569D" w:rsidP="00E256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9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контрольной и надзорной деятельности», на Мероприятии обсуждались вопросы правоприменительной практики контрольно-надзорной деятельности в области государственного </w:t>
      </w:r>
      <w:r>
        <w:rPr>
          <w:rFonts w:ascii="Times New Roman" w:hAnsi="Times New Roman" w:cs="Times New Roman"/>
          <w:sz w:val="28"/>
          <w:szCs w:val="28"/>
        </w:rPr>
        <w:t>строительного надзора</w:t>
      </w:r>
      <w:r w:rsidRPr="00E25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69D" w:rsidRPr="00E2569D" w:rsidRDefault="00E2569D" w:rsidP="00E256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9D">
        <w:rPr>
          <w:rFonts w:ascii="Times New Roman" w:hAnsi="Times New Roman" w:cs="Times New Roman"/>
          <w:sz w:val="28"/>
          <w:szCs w:val="28"/>
        </w:rPr>
        <w:t xml:space="preserve">В заседании приняли участие </w:t>
      </w:r>
      <w:r>
        <w:rPr>
          <w:rFonts w:ascii="Times New Roman" w:hAnsi="Times New Roman" w:cs="Times New Roman"/>
          <w:sz w:val="28"/>
          <w:szCs w:val="28"/>
        </w:rPr>
        <w:t>представитель Московской транспортной прокуратуры и представители организаций</w:t>
      </w:r>
      <w:r w:rsidRPr="00E2569D">
        <w:rPr>
          <w:rFonts w:ascii="Times New Roman" w:hAnsi="Times New Roman" w:cs="Times New Roman"/>
          <w:sz w:val="28"/>
          <w:szCs w:val="28"/>
        </w:rPr>
        <w:t>, а также инспекторский состав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69D" w:rsidRPr="00E2569D" w:rsidRDefault="00E2569D" w:rsidP="00E256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9D">
        <w:rPr>
          <w:rFonts w:ascii="Times New Roman" w:hAnsi="Times New Roman" w:cs="Times New Roman"/>
          <w:sz w:val="28"/>
          <w:szCs w:val="28"/>
        </w:rPr>
        <w:t>Программа Мероприятия включала в себя: Демонстрацию видеоролика «Новая система госконтроля»; презентацию докладов по правоприменительной практике и руководств по соблюдению обязательных требований; ответы сотрудников Управления на вопросы; выступление приглашенных лиц с комментариями к докладам.</w:t>
      </w:r>
    </w:p>
    <w:p w:rsidR="00E2569D" w:rsidRPr="00E2569D" w:rsidRDefault="00E2569D" w:rsidP="00E256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9D">
        <w:rPr>
          <w:rFonts w:ascii="Times New Roman" w:hAnsi="Times New Roman" w:cs="Times New Roman"/>
          <w:sz w:val="28"/>
          <w:szCs w:val="28"/>
        </w:rPr>
        <w:t xml:space="preserve">Публичное мероприятие завершилось анкетированием участников с 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публичных обсуждений, а также внести </w:t>
      </w:r>
      <w:r w:rsidRPr="00E2569D">
        <w:rPr>
          <w:rFonts w:ascii="Times New Roman" w:hAnsi="Times New Roman" w:cs="Times New Roman"/>
          <w:sz w:val="28"/>
          <w:szCs w:val="28"/>
        </w:rPr>
        <w:lastRenderedPageBreak/>
        <w:t>рекомендации по организации публичных обсуждений результатов правоприменительной практики Управления.</w:t>
      </w:r>
    </w:p>
    <w:p w:rsidR="00E2569D" w:rsidRPr="00E2569D" w:rsidRDefault="00E2569D" w:rsidP="00E256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69D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ответов на анкеты определена эффективность и полезность проведения данных мероприятий, которая </w:t>
      </w:r>
      <w:r>
        <w:rPr>
          <w:rFonts w:ascii="Times New Roman" w:hAnsi="Times New Roman" w:cs="Times New Roman"/>
          <w:sz w:val="28"/>
          <w:szCs w:val="28"/>
        </w:rPr>
        <w:t>в целом оценена хорошо.</w:t>
      </w:r>
    </w:p>
    <w:sectPr w:rsidR="00E2569D" w:rsidRPr="00E2569D" w:rsidSect="00ED3F7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E6" w:rsidRDefault="008266E6" w:rsidP="00ED3F79">
      <w:pPr>
        <w:spacing w:after="0" w:line="240" w:lineRule="auto"/>
      </w:pPr>
      <w:r>
        <w:separator/>
      </w:r>
    </w:p>
  </w:endnote>
  <w:endnote w:type="continuationSeparator" w:id="0">
    <w:p w:rsidR="008266E6" w:rsidRDefault="008266E6" w:rsidP="00ED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E6" w:rsidRDefault="008266E6" w:rsidP="00ED3F79">
      <w:pPr>
        <w:spacing w:after="0" w:line="240" w:lineRule="auto"/>
      </w:pPr>
      <w:r>
        <w:separator/>
      </w:r>
    </w:p>
  </w:footnote>
  <w:footnote w:type="continuationSeparator" w:id="0">
    <w:p w:rsidR="008266E6" w:rsidRDefault="008266E6" w:rsidP="00ED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39710"/>
      <w:docPartObj>
        <w:docPartGallery w:val="Page Numbers (Top of Page)"/>
        <w:docPartUnique/>
      </w:docPartObj>
    </w:sdtPr>
    <w:sdtContent>
      <w:p w:rsidR="00ED3F79" w:rsidRDefault="00ED3F79">
        <w:pPr>
          <w:pStyle w:val="a4"/>
          <w:jc w:val="center"/>
        </w:pPr>
        <w:r w:rsidRPr="00ED3F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3F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3F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3F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3F79" w:rsidRDefault="00ED3F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54"/>
    <w:rsid w:val="00786B2C"/>
    <w:rsid w:val="00801854"/>
    <w:rsid w:val="008266E6"/>
    <w:rsid w:val="00E2569D"/>
    <w:rsid w:val="00E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F614-033A-437C-9D31-1F83C4F4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F79"/>
  </w:style>
  <w:style w:type="paragraph" w:styleId="a6">
    <w:name w:val="footer"/>
    <w:basedOn w:val="a"/>
    <w:link w:val="a7"/>
    <w:uiPriority w:val="99"/>
    <w:unhideWhenUsed/>
    <w:rsid w:val="00ED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2</cp:revision>
  <dcterms:created xsi:type="dcterms:W3CDTF">2017-10-06T15:06:00Z</dcterms:created>
  <dcterms:modified xsi:type="dcterms:W3CDTF">2017-10-06T15:19:00Z</dcterms:modified>
</cp:coreProperties>
</file>